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附件4：</w:t>
      </w:r>
    </w:p>
    <w:p>
      <w:pPr>
        <w:rPr>
          <w:rFonts w:hint="eastAsia" w:eastAsia="黑体"/>
          <w:b/>
          <w:bCs/>
        </w:rPr>
      </w:pPr>
      <w:r>
        <w:rPr>
          <w:rFonts w:hint="eastAsia" w:eastAsia="黑体"/>
          <w:b/>
          <w:bCs/>
          <w:sz w:val="32"/>
        </w:rPr>
        <w:t xml:space="preserve">         皖南医学院红旗学生会（研究生会）申报表</w:t>
      </w:r>
    </w:p>
    <w:tbl>
      <w:tblPr>
        <w:tblStyle w:val="2"/>
        <w:tblW w:w="9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40"/>
        <w:gridCol w:w="885"/>
        <w:gridCol w:w="911"/>
        <w:gridCol w:w="784"/>
        <w:gridCol w:w="247"/>
        <w:gridCol w:w="653"/>
        <w:gridCol w:w="154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名称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皖南医学院临床医学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</w:rPr>
              <w:t>院团委学生会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基本情况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下设部门数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13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组织成员数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124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最近一次换届时间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活动阵地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pacing w:val="-20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    况</w:t>
            </w:r>
          </w:p>
        </w:tc>
        <w:tc>
          <w:tcPr>
            <w:tcW w:w="6649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志愿服务基地 </w:t>
            </w:r>
            <w:r>
              <w:rPr>
                <w:rFonts w:ascii="仿宋" w:hAnsi="仿宋" w:eastAsia="仿宋"/>
                <w:b/>
                <w:sz w:val="28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个，社会实践基地 </w:t>
            </w:r>
            <w:r>
              <w:rPr>
                <w:rFonts w:ascii="仿宋" w:hAnsi="仿宋" w:eastAsia="仿宋"/>
                <w:b/>
                <w:sz w:val="28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参加校学生会组织活动获奖情况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在校第十五届趣味运动会多个项目中分别获得一、二、三等奖；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在第四届寝室文化节活动中获得二、三等奖；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在“创建优良学风，建设美好校园”主题征文比赛获得一、二等奖；在廉政文化知识竞赛获得三等奖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在“阅读悦美，书香皖医”读书分享会获得二、三等奖；在60周年校庆征文比赛获得一、二、三等奖；315维权辩论赛四强；在第十二届体育节开幕式团队展示比赛中获得一等奖；在“尚德皖医”书画作品大赛获得二等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、优秀奖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；在“古韵皖医，经典传承”诗词大会获得二等奖；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工作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成绩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tabs>
                <w:tab w:val="center" w:pos="4086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一．深化改革定制度 内部团建树人才</w:t>
            </w:r>
          </w:p>
          <w:p>
            <w:pPr>
              <w:tabs>
                <w:tab w:val="center" w:pos="4086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优化招新模式，针对各部门职能特点，拟定不同招新方案，显著提高招新针对性；同时创新性采用试用期制度，以进一步确保学生会成员的工作能力，最终选拔出学生会新成员124人。进一步完善《临床医学院团委学生会章程》、《干事考评细则》等规章制度，促进组织运行规范化、制度化。</w:t>
            </w:r>
          </w:p>
          <w:p>
            <w:pPr>
              <w:numPr>
                <w:ilvl w:val="0"/>
                <w:numId w:val="1"/>
              </w:numPr>
              <w:tabs>
                <w:tab w:val="center" w:pos="4086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汇总开拓创“五型” 稳固品牌促发展 </w:t>
            </w:r>
          </w:p>
          <w:p>
            <w:pPr>
              <w:tabs>
                <w:tab w:val="center" w:pos="4086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为打造服务型、学习型、创新型、引领型、实践型“五型”团委学生会，继续开展系列品牌活动，如：第九届“3+2”趣味运动会、第五届书画摄影大赛、第五届办公软件技能大赛、雷锋月志愿服务活动等；同时，创新活动形式，首届举办“两会政在说”沙龙活动、“寝室印象”心灵家园创建活动、“追寻火红岁月，奏响青春乐章”知识竞赛等，丰富同学的课余生活。</w:t>
            </w:r>
          </w:p>
          <w:p>
            <w:pPr>
              <w:tabs>
                <w:tab w:val="center" w:pos="4086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三．携手前行共进取 不忘初心展未来</w:t>
            </w:r>
          </w:p>
          <w:p>
            <w:pPr>
              <w:tabs>
                <w:tab w:val="center" w:pos="4086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加强校院合作，推举优秀学生代表参与校团委及校学生会开展的各项活动，如校趣味运动会、寝室文化节、六十周年校庆征文比赛、诗词大会等，并配合校团委成功举办“雷锋月启动仪式”系列活动，整理学校周围共享单车，助力文明美丽校园环境建设；促进院内交流，如协助学院完成2018级迎新工作、与年级学生会开展交流合作活动，为年级学生会干事进行工作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签字盖章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年   月   日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签字盖章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20A6C"/>
    <w:multiLevelType w:val="singleLevel"/>
    <w:tmpl w:val="9BD20A6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41"/>
    <w:rsid w:val="00933641"/>
    <w:rsid w:val="00E436BA"/>
    <w:rsid w:val="20EC5C1F"/>
    <w:rsid w:val="2CE2183A"/>
    <w:rsid w:val="46064280"/>
    <w:rsid w:val="690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1139</Characters>
  <Lines>9</Lines>
  <Paragraphs>2</Paragraphs>
  <TotalTime>4</TotalTime>
  <ScaleCrop>false</ScaleCrop>
  <LinksUpToDate>false</LinksUpToDate>
  <CharactersWithSpaces>1336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2019-04-23T08:53:00Z</dcterms:created>
  <dc:creator>孙慧敏</dc:creator>
  <cp:lastModifiedBy>Administrator</cp:lastModifiedBy>
  <cp:lastPrinted>2019-04-23T12:11:00Z</cp:lastPrinted>
  <dcterms:modified xsi:type="dcterms:W3CDTF">2019-04-24T03:39:54Z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